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B1C04" w14:textId="77777777" w:rsidR="008B06D8" w:rsidRDefault="004E47CA">
      <w:proofErr w:type="gramStart"/>
      <w:r>
        <w:t>The Eastern Oyster.</w:t>
      </w:r>
      <w:proofErr w:type="gramEnd"/>
      <w:r>
        <w:t xml:space="preserve"> Ed: Kennedy, Newell, &amp; </w:t>
      </w:r>
      <w:proofErr w:type="spellStart"/>
      <w:r>
        <w:t>Eble</w:t>
      </w:r>
      <w:proofErr w:type="spellEnd"/>
      <w:r>
        <w:t>. 1996.</w:t>
      </w:r>
    </w:p>
    <w:p w14:paraId="4C3E90E8" w14:textId="77777777" w:rsidR="004E47CA" w:rsidRDefault="004E47CA" w:rsidP="004E47CA">
      <w:pPr>
        <w:pStyle w:val="ListParagraph"/>
        <w:numPr>
          <w:ilvl w:val="0"/>
          <w:numId w:val="1"/>
        </w:numPr>
      </w:pPr>
      <w:r>
        <w:t>Mechanisms and Physiology of Larval and Adult Feeding. Newell &amp; Langdon</w:t>
      </w:r>
    </w:p>
    <w:p w14:paraId="1749EAC0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Egg yolk provides protein and lipid for embryos to develop essential tissues including alimentary system</w:t>
      </w:r>
    </w:p>
    <w:p w14:paraId="09BF92C2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Trocophore</w:t>
      </w:r>
      <w:proofErr w:type="spellEnd"/>
      <w:r>
        <w:t>: shell gland, rudimentary mouth, digestive system</w:t>
      </w:r>
    </w:p>
    <w:p w14:paraId="156DC923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Velum: 24-48 </w:t>
      </w:r>
      <w:proofErr w:type="spellStart"/>
      <w:r>
        <w:t>hpf</w:t>
      </w:r>
      <w:proofErr w:type="spellEnd"/>
      <w:r>
        <w:t xml:space="preserve"> (</w:t>
      </w:r>
      <w:proofErr w:type="spellStart"/>
      <w:r>
        <w:t>prodissoconch</w:t>
      </w:r>
      <w:proofErr w:type="spellEnd"/>
      <w:r>
        <w:t xml:space="preserve"> 1 veliger), capture particles and absorb DOM, mouth and alimentary system fully developed to allow ingestion</w:t>
      </w:r>
    </w:p>
    <w:p w14:paraId="2FCA0115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Particles captured if enter a specific zone near cirri</w:t>
      </w:r>
    </w:p>
    <w:p w14:paraId="73985366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Larvae can selectively ingest particles based on size</w:t>
      </w:r>
    </w:p>
    <w:p w14:paraId="35C468EA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Evidence in some oysters of particle sorting in stomach</w:t>
      </w:r>
    </w:p>
    <w:p w14:paraId="4AF9B266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During non-feeding metamorphosis (~ 6d), larva mobilizes lipid reserves; viability and growth of juvenile depends on amount of lipid larva ingests</w:t>
      </w:r>
    </w:p>
    <w:p w14:paraId="683DC147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Lamellar filaments structurally differentiated to principal, transitional, and ordinary = </w:t>
      </w:r>
      <w:proofErr w:type="spellStart"/>
      <w:r>
        <w:t>heterohabdic</w:t>
      </w:r>
      <w:proofErr w:type="spellEnd"/>
      <w:r>
        <w:t xml:space="preserve"> gill</w:t>
      </w:r>
    </w:p>
    <w:p w14:paraId="242CB2E9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Adults can preferentially ingest organic and expel inorganic – prefer N- over C-rich particles</w:t>
      </w:r>
    </w:p>
    <w:p w14:paraId="61D8609F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Palps</w:t>
      </w:r>
      <w:proofErr w:type="spellEnd"/>
      <w:r>
        <w:t xml:space="preserve"> sort and may play role in DOM absorption – cilia on </w:t>
      </w:r>
      <w:proofErr w:type="spellStart"/>
      <w:r>
        <w:t>palps</w:t>
      </w:r>
      <w:proofErr w:type="spellEnd"/>
      <w:r>
        <w:t xml:space="preserve"> expel rejected particles</w:t>
      </w:r>
    </w:p>
    <w:p w14:paraId="44FF94A5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Ventilation/pumping rate = flow rate of water through gills</w:t>
      </w:r>
    </w:p>
    <w:p w14:paraId="1BF65277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Clearance/filtration rate = volume of water totally cleared of suspended particles per unit time</w:t>
      </w:r>
    </w:p>
    <w:p w14:paraId="53C64E82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Ventilation = clearance if particle retention efficiency is 100% </w:t>
      </w:r>
    </w:p>
    <w:p w14:paraId="79BEC2AA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Max clearance rate from gill size: CR = </w:t>
      </w:r>
      <w:proofErr w:type="spellStart"/>
      <w:r>
        <w:t>aW</w:t>
      </w:r>
      <w:r>
        <w:rPr>
          <w:vertAlign w:val="superscript"/>
        </w:rPr>
        <w:t>b</w:t>
      </w:r>
      <w:proofErr w:type="spellEnd"/>
    </w:p>
    <w:p w14:paraId="263EF41D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gramStart"/>
      <w:r>
        <w:t>a</w:t>
      </w:r>
      <w:proofErr w:type="gramEnd"/>
      <w:r>
        <w:t xml:space="preserve"> = constant, W = dry tissue weight, b = weight exponent</w:t>
      </w:r>
    </w:p>
    <w:p w14:paraId="5827B5DB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gramStart"/>
      <w:r>
        <w:t>b</w:t>
      </w:r>
      <w:proofErr w:type="gramEnd"/>
      <w:r>
        <w:t xml:space="preserve"> less than 0.67, smaller oysters have a higher max because of nutrient reserves and germinal tissue in larger</w:t>
      </w:r>
    </w:p>
    <w:p w14:paraId="06786AAE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Need moderate water flow rates to thrive, most likely because of food delivery</w:t>
      </w:r>
    </w:p>
    <w:p w14:paraId="54A139B3" w14:textId="77777777" w:rsidR="004E47CA" w:rsidRDefault="004E47CA" w:rsidP="004E47CA">
      <w:pPr>
        <w:pStyle w:val="ListParagraph"/>
        <w:numPr>
          <w:ilvl w:val="0"/>
          <w:numId w:val="1"/>
        </w:numPr>
      </w:pPr>
      <w:r>
        <w:t xml:space="preserve">Digestion and Nutrition in larvae and adults. </w:t>
      </w:r>
      <w:proofErr w:type="spellStart"/>
      <w:r>
        <w:t>Landgon</w:t>
      </w:r>
      <w:proofErr w:type="spellEnd"/>
      <w:r>
        <w:t xml:space="preserve"> &amp; Newell</w:t>
      </w:r>
    </w:p>
    <w:p w14:paraId="482F7379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Adults probably take up DOM in labial </w:t>
      </w:r>
      <w:proofErr w:type="spellStart"/>
      <w:r>
        <w:t>palps</w:t>
      </w:r>
      <w:proofErr w:type="spellEnd"/>
      <w:r>
        <w:t xml:space="preserve"> and gills, larvae through velum – carrier-mediated transport</w:t>
      </w:r>
    </w:p>
    <w:p w14:paraId="5F6DD4ED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Larvae need more than phytoplankton: </w:t>
      </w:r>
      <w:proofErr w:type="spellStart"/>
      <w:r>
        <w:t>nanozooplankton</w:t>
      </w:r>
      <w:proofErr w:type="spellEnd"/>
      <w:r>
        <w:t>, detritus, bacteria, and DOM</w:t>
      </w:r>
    </w:p>
    <w:p w14:paraId="138E7E7D" w14:textId="77777777" w:rsidR="004E47CA" w:rsidRDefault="004E47CA" w:rsidP="004E47CA">
      <w:pPr>
        <w:pStyle w:val="ListParagraph"/>
        <w:numPr>
          <w:ilvl w:val="0"/>
          <w:numId w:val="1"/>
        </w:numPr>
      </w:pPr>
      <w:proofErr w:type="spellStart"/>
      <w:r>
        <w:t>Hemocytes</w:t>
      </w:r>
      <w:proofErr w:type="spellEnd"/>
      <w:r>
        <w:t>: Forms and Functions. Cheng</w:t>
      </w:r>
    </w:p>
    <w:p w14:paraId="5C973496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2 categories of </w:t>
      </w:r>
      <w:proofErr w:type="spellStart"/>
      <w:r>
        <w:t>hemocyte</w:t>
      </w:r>
      <w:proofErr w:type="spellEnd"/>
      <w:r>
        <w:t xml:space="preserve">: granulocytes and </w:t>
      </w:r>
      <w:proofErr w:type="spellStart"/>
      <w:r>
        <w:t>hyalinocytes</w:t>
      </w:r>
      <w:proofErr w:type="spellEnd"/>
    </w:p>
    <w:p w14:paraId="2FC93AA8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Hyalinocytes</w:t>
      </w:r>
      <w:proofErr w:type="spellEnd"/>
    </w:p>
    <w:p w14:paraId="55DC028A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spellStart"/>
      <w:r>
        <w:t>Agranular</w:t>
      </w:r>
      <w:proofErr w:type="spellEnd"/>
      <w:r>
        <w:t xml:space="preserve"> or slightly granular</w:t>
      </w:r>
    </w:p>
    <w:p w14:paraId="745A5B38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Form </w:t>
      </w:r>
      <w:proofErr w:type="spellStart"/>
      <w:r>
        <w:t>lobopodial</w:t>
      </w:r>
      <w:proofErr w:type="spellEnd"/>
      <w:r>
        <w:t xml:space="preserve"> pseudopodia</w:t>
      </w:r>
    </w:p>
    <w:p w14:paraId="496A738C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Can </w:t>
      </w:r>
      <w:proofErr w:type="spellStart"/>
      <w:r>
        <w:t>endocytose</w:t>
      </w:r>
      <w:proofErr w:type="spellEnd"/>
      <w:r>
        <w:t xml:space="preserve"> in phagocytosis</w:t>
      </w:r>
    </w:p>
    <w:p w14:paraId="13DF939C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Hypothetical </w:t>
      </w:r>
      <w:proofErr w:type="spellStart"/>
      <w:r>
        <w:t>hyalinoblast</w:t>
      </w:r>
      <w:proofErr w:type="spellEnd"/>
      <w:r>
        <w:t xml:space="preserve"> forms </w:t>
      </w:r>
      <w:proofErr w:type="spellStart"/>
      <w:r>
        <w:t>prohyalinocyte</w:t>
      </w:r>
      <w:proofErr w:type="spellEnd"/>
      <w:r>
        <w:t xml:space="preserve"> then </w:t>
      </w:r>
      <w:proofErr w:type="spellStart"/>
      <w:r>
        <w:t>hyalinocyte</w:t>
      </w:r>
      <w:proofErr w:type="spellEnd"/>
    </w:p>
    <w:p w14:paraId="032E81AC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Granulocytes</w:t>
      </w:r>
    </w:p>
    <w:p w14:paraId="2A31473A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>Most active phagocytosis via endocytosis</w:t>
      </w:r>
    </w:p>
    <w:p w14:paraId="3F864833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spellStart"/>
      <w:r>
        <w:lastRenderedPageBreak/>
        <w:t>Filopodial</w:t>
      </w:r>
      <w:proofErr w:type="spellEnd"/>
      <w:r>
        <w:t xml:space="preserve"> pseudopodia</w:t>
      </w:r>
    </w:p>
    <w:p w14:paraId="1D8CABFD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Hypothetical </w:t>
      </w:r>
      <w:proofErr w:type="spellStart"/>
      <w:r>
        <w:t>granuloblast</w:t>
      </w:r>
      <w:proofErr w:type="spellEnd"/>
      <w:r>
        <w:t xml:space="preserve"> forms granulocyte I, then II, then can become either spent granulocyte if endocytosis occurs or multinucleate </w:t>
      </w:r>
      <w:proofErr w:type="spellStart"/>
      <w:r>
        <w:t>macrocyte</w:t>
      </w:r>
      <w:proofErr w:type="spellEnd"/>
    </w:p>
    <w:p w14:paraId="38AECC1F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There are more granulocytes than </w:t>
      </w:r>
      <w:proofErr w:type="spellStart"/>
      <w:r>
        <w:t>hyalinocytes</w:t>
      </w:r>
      <w:proofErr w:type="spellEnd"/>
      <w:r>
        <w:t xml:space="preserve"> – 60-85% of </w:t>
      </w:r>
      <w:proofErr w:type="spellStart"/>
      <w:r>
        <w:t>hemocytes</w:t>
      </w:r>
      <w:proofErr w:type="spellEnd"/>
    </w:p>
    <w:p w14:paraId="24D9987B" w14:textId="77777777" w:rsidR="004E47CA" w:rsidRDefault="004E47CA" w:rsidP="004E47CA">
      <w:pPr>
        <w:pStyle w:val="ListParagraph"/>
        <w:numPr>
          <w:ilvl w:val="2"/>
          <w:numId w:val="1"/>
        </w:numPr>
      </w:pPr>
    </w:p>
    <w:p w14:paraId="4ABB6AA5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Serous cells – not “true” </w:t>
      </w:r>
      <w:proofErr w:type="spellStart"/>
      <w:r>
        <w:t>hemocyte</w:t>
      </w:r>
      <w:proofErr w:type="spellEnd"/>
    </w:p>
    <w:p w14:paraId="12F70C1E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Produced in </w:t>
      </w:r>
      <w:proofErr w:type="spellStart"/>
      <w:r>
        <w:t>Keber’s</w:t>
      </w:r>
      <w:proofErr w:type="spellEnd"/>
      <w:r>
        <w:t xml:space="preserve"> glands on auricles or on mantle</w:t>
      </w:r>
    </w:p>
    <w:p w14:paraId="2A989C03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>Serous cells found in tissue and circulating</w:t>
      </w:r>
    </w:p>
    <w:p w14:paraId="3BA5F303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>Pigmented cytoplasmic globules</w:t>
      </w:r>
    </w:p>
    <w:p w14:paraId="68687E59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>Remove degradation products of dead and moribund parasites and metabolic byproducts of parasites – number of serous cells increases in parasite-infected oysters</w:t>
      </w:r>
    </w:p>
    <w:p w14:paraId="0BC40862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Hemocytes</w:t>
      </w:r>
      <w:proofErr w:type="spellEnd"/>
      <w:r>
        <w:t xml:space="preserve"> most likely arise from differentiation of connective tissue cells</w:t>
      </w:r>
    </w:p>
    <w:p w14:paraId="7A82483A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Hemocyte</w:t>
      </w:r>
      <w:proofErr w:type="spellEnd"/>
      <w:r>
        <w:t xml:space="preserve"> migration rate is temperature-dependent; salinity affects granulocyte movement</w:t>
      </w:r>
    </w:p>
    <w:p w14:paraId="7319D4D9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Cell mobility changes with month – different cells more active at different times of year</w:t>
      </w:r>
    </w:p>
    <w:p w14:paraId="41078BBB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Wound repair</w:t>
      </w:r>
    </w:p>
    <w:p w14:paraId="59886B5C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spellStart"/>
      <w:r>
        <w:t>Hemocytes</w:t>
      </w:r>
      <w:proofErr w:type="spellEnd"/>
      <w:r>
        <w:t xml:space="preserve"> (mostly granulocytes) clump</w:t>
      </w:r>
    </w:p>
    <w:p w14:paraId="618B8DE0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Wound: </w:t>
      </w:r>
      <w:proofErr w:type="spellStart"/>
      <w:r>
        <w:t>hemocytes</w:t>
      </w:r>
      <w:proofErr w:type="spellEnd"/>
      <w:r>
        <w:t xml:space="preserve"> infiltrate, plug, collagen then </w:t>
      </w:r>
      <w:proofErr w:type="spellStart"/>
      <w:r>
        <w:t>Leydig</w:t>
      </w:r>
      <w:proofErr w:type="spellEnd"/>
      <w:r>
        <w:t xml:space="preserve"> cells deposited, phagocytic granulocytes clean up cellular debris</w:t>
      </w:r>
    </w:p>
    <w:p w14:paraId="41CEA1F7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Shell repair</w:t>
      </w:r>
    </w:p>
    <w:p w14:paraId="2F286789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spellStart"/>
      <w:r>
        <w:t>Hemocytes</w:t>
      </w:r>
      <w:proofErr w:type="spellEnd"/>
      <w:r>
        <w:t xml:space="preserve"> transport </w:t>
      </w:r>
      <w:proofErr w:type="spellStart"/>
      <w:r>
        <w:t>Ca</w:t>
      </w:r>
      <w:proofErr w:type="spellEnd"/>
      <w:r>
        <w:t xml:space="preserve"> and protein to site of repair</w:t>
      </w:r>
    </w:p>
    <w:p w14:paraId="3C18AE57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Nutrient digestion and transport</w:t>
      </w:r>
    </w:p>
    <w:p w14:paraId="19E50298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spellStart"/>
      <w:r>
        <w:t>Hemocytes</w:t>
      </w:r>
      <w:proofErr w:type="spellEnd"/>
      <w:r>
        <w:t xml:space="preserve"> effect intracellular digestion – </w:t>
      </w:r>
      <w:proofErr w:type="spellStart"/>
      <w:r>
        <w:t>endocytose</w:t>
      </w:r>
      <w:proofErr w:type="spellEnd"/>
      <w:r>
        <w:t xml:space="preserve"> food particles and nutrients in alimentary tract, transport nutrients back to tissue</w:t>
      </w:r>
    </w:p>
    <w:p w14:paraId="01A14389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Excretion</w:t>
      </w:r>
    </w:p>
    <w:p w14:paraId="22A888BB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Serous cells extract acids from </w:t>
      </w:r>
      <w:proofErr w:type="spellStart"/>
      <w:r>
        <w:t>hemolymph</w:t>
      </w:r>
      <w:proofErr w:type="spellEnd"/>
      <w:r>
        <w:t xml:space="preserve"> and carry to kidney</w:t>
      </w:r>
    </w:p>
    <w:p w14:paraId="36923CFC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>Internal defense</w:t>
      </w:r>
    </w:p>
    <w:p w14:paraId="233A66BA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 xml:space="preserve">Digestible particles and macromolecules degraded within </w:t>
      </w:r>
      <w:proofErr w:type="spellStart"/>
      <w:r>
        <w:t>hemocytes</w:t>
      </w:r>
      <w:proofErr w:type="spellEnd"/>
    </w:p>
    <w:p w14:paraId="1283C132" w14:textId="77777777" w:rsidR="004E47CA" w:rsidRDefault="004E47CA" w:rsidP="004E47CA">
      <w:pPr>
        <w:pStyle w:val="ListParagraph"/>
        <w:numPr>
          <w:ilvl w:val="2"/>
          <w:numId w:val="1"/>
        </w:numPr>
      </w:pPr>
      <w:r>
        <w:t>Indigestible voided by migration of phagocytes across epithelial border</w:t>
      </w:r>
    </w:p>
    <w:p w14:paraId="6397438C" w14:textId="77777777" w:rsidR="004E47CA" w:rsidRDefault="004E47CA" w:rsidP="004E47CA">
      <w:pPr>
        <w:pStyle w:val="ListParagraph"/>
        <w:numPr>
          <w:ilvl w:val="1"/>
          <w:numId w:val="1"/>
        </w:numPr>
      </w:pPr>
      <w:r>
        <w:t xml:space="preserve">Energy to </w:t>
      </w:r>
      <w:proofErr w:type="spellStart"/>
      <w:r>
        <w:t>hemocytes</w:t>
      </w:r>
      <w:proofErr w:type="spellEnd"/>
      <w:r>
        <w:t xml:space="preserve"> can be provided through anaerobic metabolism</w:t>
      </w:r>
    </w:p>
    <w:p w14:paraId="3D074E64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Hemocytes</w:t>
      </w:r>
      <w:proofErr w:type="spellEnd"/>
      <w:r>
        <w:t xml:space="preserve"> produce reactive oxygen intermediates as part of defense against pathogens</w:t>
      </w:r>
    </w:p>
    <w:p w14:paraId="5C5727D2" w14:textId="77777777" w:rsidR="004E47CA" w:rsidRDefault="004E47CA" w:rsidP="004E47CA">
      <w:pPr>
        <w:pStyle w:val="ListParagraph"/>
        <w:numPr>
          <w:ilvl w:val="1"/>
          <w:numId w:val="1"/>
        </w:numPr>
      </w:pPr>
      <w:proofErr w:type="spellStart"/>
      <w:r>
        <w:t>Lysosomal</w:t>
      </w:r>
      <w:proofErr w:type="spellEnd"/>
      <w:r>
        <w:t xml:space="preserve"> enzymes associated with </w:t>
      </w:r>
      <w:proofErr w:type="spellStart"/>
      <w:r>
        <w:t>hemolymph</w:t>
      </w:r>
      <w:proofErr w:type="spellEnd"/>
      <w:r>
        <w:t>: B-</w:t>
      </w:r>
      <w:proofErr w:type="spellStart"/>
      <w:r>
        <w:t>glucuronidase</w:t>
      </w:r>
      <w:proofErr w:type="spellEnd"/>
      <w:r>
        <w:t xml:space="preserve">, acid phosphatase, lipase, </w:t>
      </w:r>
      <w:proofErr w:type="spellStart"/>
      <w:r>
        <w:t>aminopeptidase</w:t>
      </w:r>
      <w:proofErr w:type="spellEnd"/>
      <w:r>
        <w:t>, lysozyme</w:t>
      </w:r>
    </w:p>
    <w:p w14:paraId="169F86CC" w14:textId="77777777" w:rsidR="004E47CA" w:rsidRDefault="004E47CA" w:rsidP="004E47CA">
      <w:pPr>
        <w:pStyle w:val="ListParagraph"/>
        <w:numPr>
          <w:ilvl w:val="2"/>
          <w:numId w:val="1"/>
        </w:numPr>
      </w:pPr>
      <w:proofErr w:type="spellStart"/>
      <w:r>
        <w:t>Hemocytes</w:t>
      </w:r>
      <w:proofErr w:type="spellEnd"/>
      <w:r>
        <w:t xml:space="preserve"> release enzymes during phagocytosis</w:t>
      </w:r>
    </w:p>
    <w:p w14:paraId="0102FBFB" w14:textId="77777777" w:rsidR="004E47CA" w:rsidRDefault="005A76FA" w:rsidP="004E47CA">
      <w:pPr>
        <w:pStyle w:val="ListParagraph"/>
        <w:numPr>
          <w:ilvl w:val="0"/>
          <w:numId w:val="1"/>
        </w:numPr>
      </w:pPr>
      <w:r>
        <w:t>Reproductive Processes and Early Development. Thompson, Newell, Kennedy, and Mann</w:t>
      </w:r>
    </w:p>
    <w:p w14:paraId="6A8984AD" w14:textId="77777777" w:rsidR="005A76FA" w:rsidRDefault="005A76FA" w:rsidP="005A76FA">
      <w:pPr>
        <w:pStyle w:val="ListParagraph"/>
        <w:numPr>
          <w:ilvl w:val="1"/>
          <w:numId w:val="1"/>
        </w:numPr>
      </w:pPr>
      <w:proofErr w:type="spellStart"/>
      <w:r>
        <w:t>Gonochoric</w:t>
      </w:r>
      <w:proofErr w:type="spellEnd"/>
      <w:r>
        <w:t>/</w:t>
      </w:r>
      <w:proofErr w:type="spellStart"/>
      <w:r>
        <w:t>dioecious</w:t>
      </w:r>
      <w:proofErr w:type="spellEnd"/>
      <w:r>
        <w:t xml:space="preserve"> alternate hermaphrodite</w:t>
      </w:r>
    </w:p>
    <w:p w14:paraId="38B3DF67" w14:textId="77777777" w:rsidR="005A76FA" w:rsidRDefault="005A76FA" w:rsidP="005A76FA">
      <w:pPr>
        <w:pStyle w:val="ListParagraph"/>
        <w:numPr>
          <w:ilvl w:val="1"/>
          <w:numId w:val="1"/>
        </w:numPr>
      </w:pPr>
      <w:proofErr w:type="spellStart"/>
      <w:r>
        <w:t>Protandric</w:t>
      </w:r>
      <w:proofErr w:type="spellEnd"/>
      <w:r>
        <w:t>, sex is ~size dependent</w:t>
      </w:r>
    </w:p>
    <w:p w14:paraId="678E4FB4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Stress, nutritive and others, skews sex ratio towards male</w:t>
      </w:r>
    </w:p>
    <w:p w14:paraId="59948BB3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Winter: germinal epithelium undifferentiated</w:t>
      </w:r>
    </w:p>
    <w:p w14:paraId="32C02DAA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 xml:space="preserve">Spring: increased T, germinal epithelium proliferates, game development and growth follicles </w:t>
      </w:r>
      <w:proofErr w:type="spellStart"/>
      <w:r>
        <w:t>enlargen</w:t>
      </w:r>
      <w:proofErr w:type="spellEnd"/>
      <w:r>
        <w:t xml:space="preserve"> and ripen</w:t>
      </w:r>
    </w:p>
    <w:p w14:paraId="11A4B238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 xml:space="preserve">Pre-spawn: maximum follicular proliferation, </w:t>
      </w:r>
      <w:proofErr w:type="spellStart"/>
      <w:r>
        <w:t>vitellogenesis</w:t>
      </w:r>
      <w:proofErr w:type="spellEnd"/>
      <w:r>
        <w:t>, mature gametes</w:t>
      </w:r>
    </w:p>
    <w:p w14:paraId="7655D18D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T and food supply important for bay scallop reproductive cycle</w:t>
      </w:r>
    </w:p>
    <w:p w14:paraId="55550BCD" w14:textId="77777777" w:rsidR="005A76FA" w:rsidRDefault="005A76FA" w:rsidP="005A76FA">
      <w:pPr>
        <w:pStyle w:val="ListParagraph"/>
        <w:numPr>
          <w:ilvl w:val="2"/>
          <w:numId w:val="1"/>
        </w:numPr>
      </w:pPr>
      <w:r>
        <w:t>Need minimum food for gonad development, then T is important for cycle</w:t>
      </w:r>
    </w:p>
    <w:p w14:paraId="3AB2A1CC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Seasonal cycle in synthesis, use, and storage of biochemical energy reserves for gametogenesis and sustenance during low food supply</w:t>
      </w:r>
    </w:p>
    <w:p w14:paraId="71F5DF48" w14:textId="77777777" w:rsidR="005A76FA" w:rsidRDefault="005A76FA" w:rsidP="005A76FA">
      <w:pPr>
        <w:pStyle w:val="ListParagraph"/>
        <w:numPr>
          <w:ilvl w:val="2"/>
          <w:numId w:val="1"/>
        </w:numPr>
      </w:pPr>
      <w:r>
        <w:t>Most important = glycogen for gametogenesis and synthesis of lipids for developing oocytes</w:t>
      </w:r>
    </w:p>
    <w:p w14:paraId="0083B4A3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 xml:space="preserve">Glycogen is stored in interstitial tissues of gonad, DG, and </w:t>
      </w:r>
      <w:proofErr w:type="spellStart"/>
      <w:r>
        <w:t>Leydig</w:t>
      </w:r>
      <w:proofErr w:type="spellEnd"/>
      <w:r>
        <w:t xml:space="preserve"> cells (between DG and gut wall)</w:t>
      </w:r>
    </w:p>
    <w:p w14:paraId="57B57ED8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Glycogen at minimum right after spawn, increases during fall and early winter and at maximum in March, decreases again during gametogenesis</w:t>
      </w:r>
    </w:p>
    <w:p w14:paraId="68D0160F" w14:textId="77777777" w:rsidR="005A76FA" w:rsidRDefault="005A76FA" w:rsidP="005A76FA">
      <w:pPr>
        <w:pStyle w:val="ListParagraph"/>
        <w:numPr>
          <w:ilvl w:val="2"/>
          <w:numId w:val="1"/>
        </w:numPr>
      </w:pPr>
      <w:r>
        <w:t>This cycle can be different by population and year</w:t>
      </w:r>
    </w:p>
    <w:p w14:paraId="11EB30D8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Protein and lipid content also rise and fall with reproduction</w:t>
      </w:r>
    </w:p>
    <w:p w14:paraId="06BD7775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Stress: carbohydrate catabolism as initial response, then protein if stress continues</w:t>
      </w:r>
    </w:p>
    <w:p w14:paraId="2D9C84B1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Stressors, including disease, can cause shift in biochemical composition of tissues because preferential use of certain energy stores</w:t>
      </w:r>
    </w:p>
    <w:p w14:paraId="689B5530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As oysters get larger/older they dedicate greater proportion of energy to gonad development (exponential, e&gt;2)</w:t>
      </w:r>
    </w:p>
    <w:p w14:paraId="2A1FF8F1" w14:textId="77777777" w:rsidR="005A76FA" w:rsidRPr="005A76FA" w:rsidRDefault="005A76FA" w:rsidP="005A76FA">
      <w:pPr>
        <w:pStyle w:val="ListParagraph"/>
        <w:numPr>
          <w:ilvl w:val="1"/>
          <w:numId w:val="1"/>
        </w:numPr>
      </w:pPr>
      <w:proofErr w:type="spellStart"/>
      <w:r>
        <w:rPr>
          <w:i/>
        </w:rPr>
        <w:t>Ostrea</w:t>
      </w:r>
      <w:proofErr w:type="spellEnd"/>
      <w:r>
        <w:t xml:space="preserve"> spp. that brood tend to have less reproductive output per gram body weight than </w:t>
      </w:r>
      <w:proofErr w:type="spellStart"/>
      <w:r>
        <w:rPr>
          <w:i/>
        </w:rPr>
        <w:t>Crassostrea</w:t>
      </w:r>
      <w:proofErr w:type="spellEnd"/>
    </w:p>
    <w:p w14:paraId="279DFB9C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Triggers for spawning: phytoplankton (males), conspecific gametes (females), and temperature</w:t>
      </w:r>
    </w:p>
    <w:p w14:paraId="72CA6324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Larvae require certain amount of lipid for yolk</w:t>
      </w:r>
    </w:p>
    <w:p w14:paraId="594A4341" w14:textId="77777777" w:rsidR="005A76FA" w:rsidRDefault="005A76FA" w:rsidP="004E47CA">
      <w:pPr>
        <w:pStyle w:val="ListParagraph"/>
        <w:numPr>
          <w:ilvl w:val="0"/>
          <w:numId w:val="1"/>
        </w:numPr>
      </w:pPr>
      <w:r>
        <w:t>Biology of Larvae and Spat. Kennedy</w:t>
      </w:r>
    </w:p>
    <w:p w14:paraId="1102F31A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Larval movement in water dominated by viscous forces; if larva stops swimming all forward motion will cease</w:t>
      </w:r>
    </w:p>
    <w:p w14:paraId="3934E1CC" w14:textId="77777777" w:rsidR="005A76FA" w:rsidRDefault="005A76FA" w:rsidP="005A76FA">
      <w:pPr>
        <w:pStyle w:val="ListParagraph"/>
        <w:numPr>
          <w:ilvl w:val="1"/>
          <w:numId w:val="1"/>
        </w:numPr>
      </w:pPr>
      <w:proofErr w:type="spellStart"/>
      <w:r>
        <w:t>Prototroch</w:t>
      </w:r>
      <w:proofErr w:type="spellEnd"/>
      <w:r>
        <w:t xml:space="preserve"> (ciliated crown) allows disorganized movement</w:t>
      </w:r>
    </w:p>
    <w:p w14:paraId="3CC70F2C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 xml:space="preserve">Velum develops from </w:t>
      </w:r>
      <w:proofErr w:type="spellStart"/>
      <w:r>
        <w:t>prototroch</w:t>
      </w:r>
      <w:proofErr w:type="spellEnd"/>
      <w:r>
        <w:t xml:space="preserve"> in 1-2 days</w:t>
      </w:r>
    </w:p>
    <w:p w14:paraId="3B9DF070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Vertical swimming most common movement</w:t>
      </w:r>
    </w:p>
    <w:p w14:paraId="351DD048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Halocline limits larval vertical distribution</w:t>
      </w:r>
    </w:p>
    <w:p w14:paraId="53CC1A98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 xml:space="preserve">Salinity and current speed cause larvae to actively change vertical position </w:t>
      </w:r>
    </w:p>
    <w:p w14:paraId="58251B26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Disagreement as to whether tides and circulation (passive) forces are dominant in larval distribution</w:t>
      </w:r>
    </w:p>
    <w:p w14:paraId="228F6A28" w14:textId="77777777" w:rsidR="005A76FA" w:rsidRDefault="005A76FA" w:rsidP="005A76FA">
      <w:pPr>
        <w:pStyle w:val="ListParagraph"/>
        <w:numPr>
          <w:ilvl w:val="1"/>
          <w:numId w:val="1"/>
        </w:numPr>
      </w:pPr>
      <w:r>
        <w:t>Cues to settle</w:t>
      </w:r>
    </w:p>
    <w:p w14:paraId="72E842D7" w14:textId="77777777" w:rsidR="005A76FA" w:rsidRDefault="005A76FA" w:rsidP="005A76FA">
      <w:pPr>
        <w:pStyle w:val="ListParagraph"/>
        <w:numPr>
          <w:ilvl w:val="2"/>
          <w:numId w:val="1"/>
        </w:numPr>
      </w:pPr>
      <w:r>
        <w:t>Prefer undersurfaces</w:t>
      </w:r>
    </w:p>
    <w:p w14:paraId="535928CB" w14:textId="77777777" w:rsidR="005A76FA" w:rsidRDefault="005A76FA" w:rsidP="005A76FA">
      <w:pPr>
        <w:pStyle w:val="ListParagraph"/>
        <w:numPr>
          <w:ilvl w:val="2"/>
          <w:numId w:val="1"/>
        </w:numPr>
      </w:pPr>
      <w:r>
        <w:t>Conspecific adults or spat (</w:t>
      </w:r>
      <w:proofErr w:type="spellStart"/>
      <w:r>
        <w:t>phermomones</w:t>
      </w:r>
      <w:proofErr w:type="spellEnd"/>
      <w:r>
        <w:t>)</w:t>
      </w:r>
    </w:p>
    <w:p w14:paraId="0003D7CB" w14:textId="6870EDFD" w:rsidR="005A76FA" w:rsidRDefault="005A76FA" w:rsidP="003E112E">
      <w:pPr>
        <w:pStyle w:val="ListParagraph"/>
        <w:numPr>
          <w:ilvl w:val="2"/>
          <w:numId w:val="1"/>
        </w:numPr>
      </w:pPr>
      <w:r>
        <w:t>Bacterial films on cultch</w:t>
      </w:r>
    </w:p>
    <w:p w14:paraId="2E7A2565" w14:textId="3A6E698F" w:rsidR="005A76FA" w:rsidRDefault="003E112E" w:rsidP="004E47CA">
      <w:pPr>
        <w:pStyle w:val="ListParagraph"/>
        <w:numPr>
          <w:ilvl w:val="0"/>
          <w:numId w:val="1"/>
        </w:numPr>
      </w:pPr>
      <w:r>
        <w:t>Natural Environmental Factors. Shumway.</w:t>
      </w:r>
    </w:p>
    <w:p w14:paraId="4F66EBBC" w14:textId="0BDDF486" w:rsidR="003E112E" w:rsidRDefault="003E112E" w:rsidP="003E112E">
      <w:pPr>
        <w:pStyle w:val="ListParagraph"/>
        <w:numPr>
          <w:ilvl w:val="1"/>
          <w:numId w:val="1"/>
        </w:numPr>
      </w:pPr>
      <w:r>
        <w:t>Adults have extremely wide range of thermal tolerance and salinity tolerance</w:t>
      </w:r>
    </w:p>
    <w:p w14:paraId="5CFA7DE9" w14:textId="0A7B66DE" w:rsidR="003E112E" w:rsidRDefault="003E112E" w:rsidP="003E112E">
      <w:pPr>
        <w:pStyle w:val="ListParagraph"/>
        <w:numPr>
          <w:ilvl w:val="2"/>
          <w:numId w:val="1"/>
        </w:numPr>
      </w:pPr>
      <w:r>
        <w:t>Rate of change of T matters for determining limits</w:t>
      </w:r>
    </w:p>
    <w:p w14:paraId="4E4D05B3" w14:textId="09847B11" w:rsidR="003E112E" w:rsidRDefault="003E112E" w:rsidP="003E112E">
      <w:pPr>
        <w:pStyle w:val="ListParagraph"/>
        <w:numPr>
          <w:ilvl w:val="2"/>
          <w:numId w:val="1"/>
        </w:numPr>
      </w:pPr>
      <w:r>
        <w:t>Do exist physiological optima</w:t>
      </w:r>
    </w:p>
    <w:p w14:paraId="463215CE" w14:textId="41DD0B7F" w:rsidR="003E112E" w:rsidRDefault="003E112E" w:rsidP="003E112E">
      <w:pPr>
        <w:pStyle w:val="ListParagraph"/>
        <w:numPr>
          <w:ilvl w:val="1"/>
          <w:numId w:val="1"/>
        </w:numPr>
      </w:pPr>
      <w:r>
        <w:t>Larval distribution determined by swimming, salinity, current and halocline – if halocline present larvae stay just above; if not, will go where current is strong</w:t>
      </w:r>
    </w:p>
    <w:p w14:paraId="106305AA" w14:textId="6ABEE9FE" w:rsidR="003E112E" w:rsidRDefault="003E112E" w:rsidP="003E112E">
      <w:pPr>
        <w:pStyle w:val="ListParagraph"/>
        <w:numPr>
          <w:ilvl w:val="1"/>
          <w:numId w:val="1"/>
        </w:numPr>
      </w:pPr>
      <w:r>
        <w:t>Larvae go to bottom of water column during tidal ebb (low salinity, weak current); during flood tide, salinity increases and larvae swim up</w:t>
      </w:r>
    </w:p>
    <w:p w14:paraId="3923A4FE" w14:textId="0928A8A9" w:rsidR="003E112E" w:rsidRDefault="003E112E" w:rsidP="003E112E">
      <w:pPr>
        <w:pStyle w:val="ListParagraph"/>
        <w:numPr>
          <w:ilvl w:val="1"/>
          <w:numId w:val="1"/>
        </w:numPr>
      </w:pPr>
      <w:proofErr w:type="spellStart"/>
      <w:r>
        <w:t>Poikilosmotic</w:t>
      </w:r>
      <w:proofErr w:type="spellEnd"/>
      <w:r>
        <w:t xml:space="preserve"> – </w:t>
      </w:r>
      <w:proofErr w:type="spellStart"/>
      <w:r>
        <w:t>osmoconformers</w:t>
      </w:r>
      <w:proofErr w:type="spellEnd"/>
      <w:r>
        <w:t xml:space="preserve">, on regulation in </w:t>
      </w:r>
      <w:proofErr w:type="spellStart"/>
      <w:r>
        <w:t>hemolymph</w:t>
      </w:r>
      <w:proofErr w:type="spellEnd"/>
    </w:p>
    <w:p w14:paraId="77DB0AAC" w14:textId="1CE63AD8" w:rsidR="003E112E" w:rsidRDefault="003E112E" w:rsidP="003E112E">
      <w:pPr>
        <w:pStyle w:val="ListParagraph"/>
        <w:numPr>
          <w:ilvl w:val="2"/>
          <w:numId w:val="1"/>
        </w:numPr>
      </w:pPr>
      <w:r>
        <w:t>Burden on cells, changes in salinity can cause stress</w:t>
      </w:r>
    </w:p>
    <w:p w14:paraId="1AF6893A" w14:textId="21C37F5B" w:rsidR="003E112E" w:rsidRDefault="003E112E" w:rsidP="003E112E">
      <w:pPr>
        <w:pStyle w:val="ListParagraph"/>
        <w:numPr>
          <w:ilvl w:val="2"/>
          <w:numId w:val="1"/>
        </w:numPr>
      </w:pPr>
      <w:r>
        <w:t>Cell volume maintained by changes in metabolism of free amino acids</w:t>
      </w:r>
    </w:p>
    <w:p w14:paraId="476C25E4" w14:textId="77777777" w:rsidR="003E112E" w:rsidRDefault="003E112E" w:rsidP="003E112E">
      <w:pPr>
        <w:pStyle w:val="ListParagraph"/>
        <w:numPr>
          <w:ilvl w:val="1"/>
          <w:numId w:val="1"/>
        </w:numPr>
      </w:pPr>
    </w:p>
    <w:p w14:paraId="5FC46184" w14:textId="7616FEA9" w:rsidR="003E112E" w:rsidRDefault="003E112E" w:rsidP="004E47CA">
      <w:pPr>
        <w:pStyle w:val="ListParagraph"/>
        <w:numPr>
          <w:ilvl w:val="0"/>
          <w:numId w:val="1"/>
        </w:numPr>
      </w:pPr>
      <w:r>
        <w:t xml:space="preserve">Environmental Factors: Response to Metals. </w:t>
      </w:r>
      <w:proofErr w:type="spellStart"/>
      <w:r>
        <w:t>Roesijadi</w:t>
      </w:r>
      <w:proofErr w:type="spellEnd"/>
    </w:p>
    <w:p w14:paraId="63F982AC" w14:textId="0B928391" w:rsidR="003E112E" w:rsidRDefault="003E112E" w:rsidP="003E112E">
      <w:pPr>
        <w:pStyle w:val="ListParagraph"/>
        <w:numPr>
          <w:ilvl w:val="1"/>
          <w:numId w:val="1"/>
        </w:numPr>
      </w:pPr>
      <w:r>
        <w:t>Mostly ionic form of metal is bioavailable</w:t>
      </w:r>
    </w:p>
    <w:p w14:paraId="0ECDFCEA" w14:textId="29709E67" w:rsidR="003E112E" w:rsidRDefault="003E112E" w:rsidP="003E112E">
      <w:pPr>
        <w:pStyle w:val="ListParagraph"/>
        <w:numPr>
          <w:ilvl w:val="1"/>
          <w:numId w:val="1"/>
        </w:numPr>
      </w:pPr>
      <w:r>
        <w:t xml:space="preserve">Decreased salinity increases bioaccumulation of Cd and silver because of </w:t>
      </w:r>
      <w:proofErr w:type="spellStart"/>
      <w:r>
        <w:t>complexing</w:t>
      </w:r>
      <w:proofErr w:type="spellEnd"/>
      <w:r>
        <w:t xml:space="preserve"> with </w:t>
      </w:r>
      <w:proofErr w:type="spellStart"/>
      <w:r>
        <w:t>Cl</w:t>
      </w:r>
      <w:proofErr w:type="spellEnd"/>
      <w:r>
        <w:t>-</w:t>
      </w:r>
    </w:p>
    <w:p w14:paraId="21DCA9F3" w14:textId="36315511" w:rsidR="003E112E" w:rsidRDefault="003E112E" w:rsidP="003E112E">
      <w:pPr>
        <w:pStyle w:val="ListParagraph"/>
        <w:numPr>
          <w:ilvl w:val="1"/>
          <w:numId w:val="1"/>
        </w:numPr>
      </w:pPr>
      <w:r>
        <w:t xml:space="preserve">Cu and silver bind to particulate matter to be less available </w:t>
      </w:r>
    </w:p>
    <w:p w14:paraId="6079A810" w14:textId="1841246D" w:rsidR="003E112E" w:rsidRDefault="003E112E" w:rsidP="003E112E">
      <w:pPr>
        <w:pStyle w:val="ListParagraph"/>
        <w:numPr>
          <w:ilvl w:val="1"/>
          <w:numId w:val="1"/>
        </w:numPr>
      </w:pPr>
      <w:r>
        <w:t>T affects rate of accumulation</w:t>
      </w:r>
    </w:p>
    <w:p w14:paraId="1D992C31" w14:textId="0F8D8058" w:rsidR="003E112E" w:rsidRDefault="003E112E" w:rsidP="003E112E">
      <w:pPr>
        <w:pStyle w:val="ListParagraph"/>
        <w:numPr>
          <w:ilvl w:val="1"/>
          <w:numId w:val="1"/>
        </w:numPr>
      </w:pPr>
      <w:r>
        <w:t>Oysters have relatively slow turnover of metals</w:t>
      </w:r>
    </w:p>
    <w:p w14:paraId="5E201333" w14:textId="2D65EB59" w:rsidR="003E112E" w:rsidRDefault="003E112E" w:rsidP="003E112E">
      <w:pPr>
        <w:pStyle w:val="ListParagraph"/>
        <w:numPr>
          <w:ilvl w:val="1"/>
          <w:numId w:val="1"/>
        </w:numPr>
      </w:pPr>
      <w:r>
        <w:t>Cellular mechanisms of metal sequestration</w:t>
      </w:r>
    </w:p>
    <w:p w14:paraId="337BBF48" w14:textId="3BB87CA0" w:rsidR="003E112E" w:rsidRDefault="003E112E" w:rsidP="003E112E">
      <w:pPr>
        <w:pStyle w:val="ListParagraph"/>
        <w:numPr>
          <w:ilvl w:val="2"/>
          <w:numId w:val="1"/>
        </w:numPr>
      </w:pPr>
      <w:r>
        <w:t>Granular deposits</w:t>
      </w:r>
    </w:p>
    <w:p w14:paraId="01D30671" w14:textId="25F51271" w:rsidR="003E112E" w:rsidRDefault="003E112E" w:rsidP="003E112E">
      <w:pPr>
        <w:pStyle w:val="ListParagraph"/>
        <w:numPr>
          <w:ilvl w:val="3"/>
          <w:numId w:val="1"/>
        </w:numPr>
      </w:pPr>
      <w:r>
        <w:t>Green oysters because granulocytes concentrate Cu and Zn in organelles similar to lysosomes</w:t>
      </w:r>
    </w:p>
    <w:p w14:paraId="58A0A55F" w14:textId="087FFC5C" w:rsidR="003E112E" w:rsidRDefault="003E112E" w:rsidP="003E112E">
      <w:pPr>
        <w:pStyle w:val="ListParagraph"/>
        <w:numPr>
          <w:ilvl w:val="3"/>
          <w:numId w:val="1"/>
        </w:numPr>
      </w:pPr>
      <w:r>
        <w:t xml:space="preserve">Cd accumulates in at least C. </w:t>
      </w:r>
      <w:proofErr w:type="spellStart"/>
      <w:r>
        <w:t>gigas</w:t>
      </w:r>
      <w:proofErr w:type="spellEnd"/>
      <w:r>
        <w:t xml:space="preserve"> granulocytes</w:t>
      </w:r>
    </w:p>
    <w:p w14:paraId="45D1463A" w14:textId="287AF6E5" w:rsidR="003E112E" w:rsidRDefault="003E112E" w:rsidP="003E112E">
      <w:pPr>
        <w:pStyle w:val="ListParagraph"/>
        <w:numPr>
          <w:ilvl w:val="3"/>
          <w:numId w:val="1"/>
        </w:numPr>
      </w:pPr>
      <w:r>
        <w:t>Metals may be used in pathogen defense</w:t>
      </w:r>
    </w:p>
    <w:p w14:paraId="2F91C79E" w14:textId="543B4BAD" w:rsidR="003E112E" w:rsidRDefault="003E112E" w:rsidP="003E112E">
      <w:pPr>
        <w:pStyle w:val="ListParagraph"/>
        <w:numPr>
          <w:ilvl w:val="2"/>
          <w:numId w:val="1"/>
        </w:numPr>
      </w:pPr>
      <w:proofErr w:type="spellStart"/>
      <w:r>
        <w:t>Metallothioneins</w:t>
      </w:r>
      <w:proofErr w:type="spellEnd"/>
      <w:r>
        <w:t xml:space="preserve"> and metal binding proteins</w:t>
      </w:r>
    </w:p>
    <w:p w14:paraId="021005BB" w14:textId="5B61DA21" w:rsidR="003E112E" w:rsidRDefault="003E112E" w:rsidP="003E112E">
      <w:pPr>
        <w:pStyle w:val="ListParagraph"/>
        <w:numPr>
          <w:ilvl w:val="3"/>
          <w:numId w:val="1"/>
        </w:numPr>
      </w:pPr>
      <w:r>
        <w:t>MT-induction associated with tolerance</w:t>
      </w:r>
    </w:p>
    <w:p w14:paraId="73B5412E" w14:textId="3A6E69F6" w:rsidR="003E112E" w:rsidRDefault="003E112E" w:rsidP="004E47CA">
      <w:pPr>
        <w:pStyle w:val="ListParagraph"/>
        <w:numPr>
          <w:ilvl w:val="0"/>
          <w:numId w:val="1"/>
        </w:numPr>
      </w:pPr>
      <w:r>
        <w:t xml:space="preserve">The Bioaccumulation and Biological Effects of Lipophilic Organic Contaminants. </w:t>
      </w:r>
      <w:proofErr w:type="spellStart"/>
      <w:r>
        <w:t>Capuzzo</w:t>
      </w:r>
      <w:proofErr w:type="spellEnd"/>
    </w:p>
    <w:p w14:paraId="53FA0A6A" w14:textId="123B2BE7" w:rsidR="003E112E" w:rsidRDefault="003E112E" w:rsidP="003E112E">
      <w:pPr>
        <w:pStyle w:val="ListParagraph"/>
        <w:numPr>
          <w:ilvl w:val="1"/>
          <w:numId w:val="1"/>
        </w:numPr>
      </w:pPr>
      <w:r>
        <w:t>Physiological mechanisms that influence uptake: filtration rate, body lipid content (seasonal), habitat differences</w:t>
      </w:r>
    </w:p>
    <w:p w14:paraId="030FE6E2" w14:textId="213F5511" w:rsidR="003E112E" w:rsidRDefault="003E112E" w:rsidP="003E112E">
      <w:pPr>
        <w:pStyle w:val="ListParagraph"/>
        <w:numPr>
          <w:ilvl w:val="1"/>
          <w:numId w:val="1"/>
        </w:numPr>
      </w:pPr>
      <w:r>
        <w:t>Petroleum hydrocarbons</w:t>
      </w:r>
    </w:p>
    <w:p w14:paraId="7AD7D496" w14:textId="3B1CC367" w:rsidR="003E112E" w:rsidRDefault="003E112E" w:rsidP="003E112E">
      <w:pPr>
        <w:pStyle w:val="ListParagraph"/>
        <w:numPr>
          <w:ilvl w:val="2"/>
          <w:numId w:val="1"/>
        </w:numPr>
      </w:pPr>
      <w:r>
        <w:t>Depuration rate faster for shorter exposures</w:t>
      </w:r>
    </w:p>
    <w:p w14:paraId="351C3BAE" w14:textId="47B33765" w:rsidR="003E112E" w:rsidRDefault="003E112E" w:rsidP="003E112E">
      <w:pPr>
        <w:pStyle w:val="ListParagraph"/>
        <w:numPr>
          <w:ilvl w:val="2"/>
          <w:numId w:val="1"/>
        </w:numPr>
      </w:pPr>
      <w:r>
        <w:t>Properties of hydrocarbons affect how released</w:t>
      </w:r>
    </w:p>
    <w:p w14:paraId="141914CA" w14:textId="15AF22D4" w:rsidR="003E112E" w:rsidRDefault="003E112E" w:rsidP="003E112E">
      <w:pPr>
        <w:pStyle w:val="ListParagraph"/>
        <w:numPr>
          <w:ilvl w:val="1"/>
          <w:numId w:val="1"/>
        </w:numPr>
      </w:pPr>
      <w:r>
        <w:t>PCBs and other chlorinated compounds</w:t>
      </w:r>
    </w:p>
    <w:p w14:paraId="41610578" w14:textId="7AA59A81" w:rsidR="003E112E" w:rsidRDefault="003E112E" w:rsidP="003E112E">
      <w:pPr>
        <w:pStyle w:val="ListParagraph"/>
        <w:numPr>
          <w:ilvl w:val="2"/>
          <w:numId w:val="1"/>
        </w:numPr>
      </w:pPr>
      <w:proofErr w:type="spellStart"/>
      <w:r>
        <w:t>Bioconcentration</w:t>
      </w:r>
      <w:proofErr w:type="spellEnd"/>
      <w:r>
        <w:t xml:space="preserve"> of certain compounds to greater than environmental levels</w:t>
      </w:r>
    </w:p>
    <w:p w14:paraId="49F2975D" w14:textId="38AB1756" w:rsidR="003E112E" w:rsidRDefault="003E112E" w:rsidP="003E112E">
      <w:pPr>
        <w:pStyle w:val="ListParagraph"/>
        <w:numPr>
          <w:ilvl w:val="1"/>
          <w:numId w:val="1"/>
        </w:numPr>
      </w:pPr>
      <w:proofErr w:type="spellStart"/>
      <w:r>
        <w:t>Organotin</w:t>
      </w:r>
      <w:proofErr w:type="spellEnd"/>
      <w:r>
        <w:t xml:space="preserve"> compounds (TBT)</w:t>
      </w:r>
    </w:p>
    <w:p w14:paraId="3E255142" w14:textId="61919E63" w:rsidR="003E112E" w:rsidRDefault="003E112E" w:rsidP="003E112E">
      <w:pPr>
        <w:pStyle w:val="ListParagraph"/>
        <w:numPr>
          <w:ilvl w:val="2"/>
          <w:numId w:val="1"/>
        </w:numPr>
      </w:pPr>
      <w:r>
        <w:t xml:space="preserve">Seasonal trends, </w:t>
      </w:r>
      <w:proofErr w:type="spellStart"/>
      <w:r>
        <w:t>bioconcentration</w:t>
      </w:r>
      <w:proofErr w:type="spellEnd"/>
      <w:r>
        <w:t xml:space="preserve"> to plateau then depurate</w:t>
      </w:r>
    </w:p>
    <w:p w14:paraId="0F678A8E" w14:textId="10D5DE80" w:rsidR="003E112E" w:rsidRDefault="003E112E" w:rsidP="004E47CA">
      <w:pPr>
        <w:pStyle w:val="ListParagraph"/>
        <w:numPr>
          <w:ilvl w:val="0"/>
          <w:numId w:val="1"/>
        </w:numPr>
      </w:pPr>
      <w:r>
        <w:t>Diseases and Defense Mechanisms. Ford &amp; Tripp</w:t>
      </w:r>
    </w:p>
    <w:p w14:paraId="2A7620D2" w14:textId="1550CE6D" w:rsidR="003E112E" w:rsidRDefault="003E112E" w:rsidP="003E112E">
      <w:pPr>
        <w:pStyle w:val="ListParagraph"/>
        <w:numPr>
          <w:ilvl w:val="1"/>
          <w:numId w:val="1"/>
        </w:numPr>
      </w:pPr>
      <w:r>
        <w:t>Infection = presence of infectious or foreign organism in host tissue</w:t>
      </w:r>
    </w:p>
    <w:p w14:paraId="580BE54B" w14:textId="033D1ED5" w:rsidR="003E112E" w:rsidRDefault="003E112E" w:rsidP="003E112E">
      <w:pPr>
        <w:pStyle w:val="ListParagraph"/>
        <w:numPr>
          <w:ilvl w:val="1"/>
          <w:numId w:val="1"/>
        </w:numPr>
      </w:pPr>
      <w:r>
        <w:t>Disease = cellular damage sufficient to cause organismal dysfunction</w:t>
      </w:r>
    </w:p>
    <w:p w14:paraId="22CBE5D7" w14:textId="3A9FAA93" w:rsidR="003E112E" w:rsidRDefault="003E112E" w:rsidP="003E112E">
      <w:pPr>
        <w:pStyle w:val="ListParagraph"/>
        <w:numPr>
          <w:ilvl w:val="1"/>
          <w:numId w:val="1"/>
        </w:numPr>
      </w:pPr>
      <w:r>
        <w:t>Epizootic = disease rapidly spreading throughout population</w:t>
      </w:r>
    </w:p>
    <w:p w14:paraId="7B244CB5" w14:textId="615C1460" w:rsidR="003E112E" w:rsidRDefault="003E112E" w:rsidP="003E112E">
      <w:pPr>
        <w:pStyle w:val="ListParagraph"/>
        <w:numPr>
          <w:ilvl w:val="1"/>
          <w:numId w:val="1"/>
        </w:numPr>
      </w:pPr>
      <w:r>
        <w:t>Enzootic = disease prevalent in population</w:t>
      </w:r>
    </w:p>
    <w:p w14:paraId="57292ACE" w14:textId="020247E2" w:rsidR="003E112E" w:rsidRDefault="003E112E" w:rsidP="003E112E">
      <w:pPr>
        <w:pStyle w:val="ListParagraph"/>
        <w:numPr>
          <w:ilvl w:val="1"/>
          <w:numId w:val="1"/>
        </w:numPr>
      </w:pPr>
      <w:proofErr w:type="spellStart"/>
      <w:r>
        <w:t>Leptins</w:t>
      </w:r>
      <w:proofErr w:type="spellEnd"/>
      <w:r>
        <w:t xml:space="preserve"> – protein or glycoprotein that bind to sugars on pathogens and phagocytes to create bridge between</w:t>
      </w:r>
    </w:p>
    <w:p w14:paraId="5657D138" w14:textId="0D473518" w:rsidR="003E112E" w:rsidRDefault="003E112E" w:rsidP="003E112E">
      <w:pPr>
        <w:pStyle w:val="ListParagraph"/>
        <w:numPr>
          <w:ilvl w:val="1"/>
          <w:numId w:val="1"/>
        </w:numPr>
      </w:pPr>
      <w:r>
        <w:t>Lysozyme – nonspecific defense, destroys gram-positive bacteria</w:t>
      </w:r>
      <w:bookmarkStart w:id="0" w:name="_GoBack"/>
      <w:bookmarkEnd w:id="0"/>
    </w:p>
    <w:p w14:paraId="1770B7E9" w14:textId="77777777" w:rsidR="003E112E" w:rsidRDefault="003E112E" w:rsidP="004E47CA">
      <w:pPr>
        <w:pStyle w:val="ListParagraph"/>
        <w:numPr>
          <w:ilvl w:val="0"/>
          <w:numId w:val="1"/>
        </w:numPr>
      </w:pPr>
    </w:p>
    <w:sectPr w:rsidR="003E112E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615B"/>
    <w:multiLevelType w:val="hybridMultilevel"/>
    <w:tmpl w:val="A8C28F78"/>
    <w:lvl w:ilvl="0" w:tplc="B178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CA"/>
    <w:rsid w:val="003E112E"/>
    <w:rsid w:val="004E47CA"/>
    <w:rsid w:val="005A76FA"/>
    <w:rsid w:val="007570D3"/>
    <w:rsid w:val="008677CA"/>
    <w:rsid w:val="008B06D8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DD86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1274</Words>
  <Characters>7268</Characters>
  <Application>Microsoft Macintosh Word</Application>
  <DocSecurity>0</DocSecurity>
  <Lines>60</Lines>
  <Paragraphs>17</Paragraphs>
  <ScaleCrop>false</ScaleCrop>
  <Company>University of Washington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2011-02-12T01:32:00Z</dcterms:created>
  <dcterms:modified xsi:type="dcterms:W3CDTF">2011-02-14T21:58:00Z</dcterms:modified>
</cp:coreProperties>
</file>